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5EC0C" w14:textId="77777777" w:rsidR="00F2691D" w:rsidRPr="00A262FA" w:rsidRDefault="007020E7" w:rsidP="00D95ABB">
      <w:pPr>
        <w:spacing w:before="120" w:after="24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A262FA">
        <w:rPr>
          <w:rFonts w:ascii="Arial" w:hAnsi="Arial" w:cs="Arial"/>
          <w:b/>
          <w:sz w:val="24"/>
        </w:rPr>
        <w:t>Steckbrief</w:t>
      </w:r>
      <w:r w:rsidR="00BA6EDB" w:rsidRPr="00A262FA">
        <w:rPr>
          <w:rFonts w:ascii="Arial" w:hAnsi="Arial" w:cs="Arial"/>
          <w:b/>
          <w:sz w:val="24"/>
        </w:rPr>
        <w:t>:</w:t>
      </w:r>
      <w:r w:rsidRPr="00A262FA">
        <w:rPr>
          <w:rFonts w:ascii="Arial" w:hAnsi="Arial" w:cs="Arial"/>
          <w:b/>
          <w:sz w:val="24"/>
        </w:rPr>
        <w:t xml:space="preserve"> </w:t>
      </w:r>
      <w:r w:rsidR="00DB2BA5" w:rsidRPr="00A262FA">
        <w:rPr>
          <w:rFonts w:ascii="Arial" w:hAnsi="Arial" w:cs="Arial"/>
          <w:b/>
          <w:sz w:val="24"/>
        </w:rPr>
        <w:t>Anmeldung von Tagesordnung</w:t>
      </w:r>
      <w:r w:rsidR="00BA6EDB" w:rsidRPr="00A262FA">
        <w:rPr>
          <w:rFonts w:ascii="Arial" w:hAnsi="Arial" w:cs="Arial"/>
          <w:b/>
          <w:sz w:val="24"/>
        </w:rPr>
        <w:t>s</w:t>
      </w:r>
      <w:r w:rsidR="00DB2BA5" w:rsidRPr="00A262FA">
        <w:rPr>
          <w:rFonts w:ascii="Arial" w:hAnsi="Arial" w:cs="Arial"/>
          <w:b/>
          <w:sz w:val="24"/>
        </w:rPr>
        <w:t>punkten</w:t>
      </w:r>
      <w:r w:rsidR="00BA6EDB" w:rsidRPr="00A262FA">
        <w:rPr>
          <w:rFonts w:ascii="Arial" w:hAnsi="Arial" w:cs="Arial"/>
          <w:b/>
          <w:sz w:val="24"/>
        </w:rPr>
        <w:t xml:space="preserve"> zum </w:t>
      </w:r>
      <w:r w:rsidR="00D95ABB" w:rsidRPr="00A262FA">
        <w:rPr>
          <w:rFonts w:ascii="Arial" w:hAnsi="Arial" w:cs="Arial"/>
          <w:b/>
          <w:sz w:val="24"/>
        </w:rPr>
        <w:t>IT-Kooperationsrat</w:t>
      </w:r>
      <w:r w:rsidR="004C01B4" w:rsidRPr="00A262FA">
        <w:rPr>
          <w:rFonts w:ascii="Arial" w:hAnsi="Arial" w:cs="Arial"/>
          <w:b/>
          <w:sz w:val="24"/>
        </w:rPr>
        <w:t xml:space="preserve"> </w:t>
      </w:r>
    </w:p>
    <w:tbl>
      <w:tblPr>
        <w:tblStyle w:val="Tabellenrast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361"/>
        <w:gridCol w:w="425"/>
        <w:gridCol w:w="4426"/>
      </w:tblGrid>
      <w:tr w:rsidR="000E4924" w14:paraId="34B255EB" w14:textId="77777777" w:rsidTr="000E4924">
        <w:tc>
          <w:tcPr>
            <w:tcW w:w="4361" w:type="dxa"/>
            <w:shd w:val="clear" w:color="auto" w:fill="FFFFFF" w:themeFill="background1"/>
          </w:tcPr>
          <w:p w14:paraId="653D5024" w14:textId="77777777" w:rsidR="000E4924" w:rsidRPr="005B1198" w:rsidRDefault="000E4924" w:rsidP="000E4924">
            <w:pPr>
              <w:spacing w:before="60" w:after="60"/>
              <w:rPr>
                <w:rFonts w:ascii="Arial" w:hAnsi="Arial" w:cs="Arial"/>
                <w:b/>
              </w:rPr>
            </w:pPr>
            <w:r w:rsidRPr="005B1198">
              <w:rPr>
                <w:rFonts w:ascii="Arial" w:hAnsi="Arial" w:cs="Arial"/>
                <w:b/>
              </w:rPr>
              <w:t>Organisationseinheit:</w:t>
            </w:r>
          </w:p>
          <w:p w14:paraId="7C384F5D" w14:textId="77777777" w:rsidR="000E4924" w:rsidRPr="005B1198" w:rsidRDefault="00C06E05" w:rsidP="00E71F5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MWIDE/II A 4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17499E45" w14:textId="77777777" w:rsidR="000E4924" w:rsidRPr="005B1198" w:rsidRDefault="000E4924" w:rsidP="00F2691D">
            <w:pPr>
              <w:spacing w:before="120" w:after="120"/>
              <w:rPr>
                <w:rFonts w:ascii="Arial" w:hAnsi="Arial" w:cs="Arial"/>
              </w:rPr>
            </w:pPr>
            <w:r w:rsidRPr="005B11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26" w:type="dxa"/>
            <w:shd w:val="clear" w:color="auto" w:fill="FFFFFF" w:themeFill="background1"/>
          </w:tcPr>
          <w:p w14:paraId="7E497DBA" w14:textId="77777777" w:rsidR="000E4924" w:rsidRPr="005B1198" w:rsidRDefault="000E4924" w:rsidP="000E4924">
            <w:pPr>
              <w:spacing w:before="60" w:after="60"/>
              <w:rPr>
                <w:rFonts w:ascii="Arial" w:hAnsi="Arial" w:cs="Arial"/>
                <w:b/>
              </w:rPr>
            </w:pPr>
            <w:r w:rsidRPr="005B1198">
              <w:rPr>
                <w:rFonts w:ascii="Arial" w:hAnsi="Arial" w:cs="Arial"/>
                <w:b/>
              </w:rPr>
              <w:t>Bearbeitung:</w:t>
            </w:r>
          </w:p>
          <w:p w14:paraId="64693F68" w14:textId="6C82392F" w:rsidR="000E4924" w:rsidRPr="005B1198" w:rsidRDefault="00C06E05" w:rsidP="00C06E05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Frau </w:t>
            </w:r>
            <w:r w:rsidR="004D5213">
              <w:rPr>
                <w:rFonts w:ascii="Arial" w:hAnsi="Arial" w:cs="Arial"/>
              </w:rPr>
              <w:t>Friedel</w:t>
            </w:r>
          </w:p>
        </w:tc>
      </w:tr>
      <w:tr w:rsidR="000E4924" w14:paraId="7C8A5091" w14:textId="77777777" w:rsidTr="000E4924">
        <w:tc>
          <w:tcPr>
            <w:tcW w:w="4361" w:type="dxa"/>
            <w:shd w:val="clear" w:color="auto" w:fill="FFFFFF" w:themeFill="background1"/>
          </w:tcPr>
          <w:p w14:paraId="3896E9BE" w14:textId="77777777" w:rsidR="000E4924" w:rsidRPr="004D5213" w:rsidRDefault="000E4924" w:rsidP="000E4924">
            <w:pPr>
              <w:spacing w:before="60" w:after="60"/>
              <w:rPr>
                <w:rFonts w:ascii="Arial" w:hAnsi="Arial" w:cs="Arial"/>
                <w:b/>
                <w:highlight w:val="yellow"/>
              </w:rPr>
            </w:pPr>
            <w:r w:rsidRPr="004D5213">
              <w:rPr>
                <w:rFonts w:ascii="Arial" w:hAnsi="Arial" w:cs="Arial"/>
                <w:b/>
              </w:rPr>
              <w:t>Aktenzeichen:</w:t>
            </w:r>
          </w:p>
          <w:p w14:paraId="109201E8" w14:textId="77777777" w:rsidR="000E4924" w:rsidRPr="004D5213" w:rsidRDefault="00B147E5" w:rsidP="00F2691D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321D84">
              <w:rPr>
                <w:rFonts w:ascii="Arial" w:hAnsi="Arial" w:cs="Arial"/>
              </w:rPr>
              <w:t>84.01.03-000002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FFFFFF" w:themeFill="background1"/>
          </w:tcPr>
          <w:p w14:paraId="4C5FD9A0" w14:textId="77777777" w:rsidR="000E4924" w:rsidRPr="005B1198" w:rsidRDefault="000E4924" w:rsidP="00F2691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6" w:type="dxa"/>
            <w:shd w:val="clear" w:color="auto" w:fill="FFFFFF" w:themeFill="background1"/>
          </w:tcPr>
          <w:p w14:paraId="142CBFBF" w14:textId="77777777" w:rsidR="000E4924" w:rsidRPr="005B1198" w:rsidRDefault="000E4924" w:rsidP="000E4924">
            <w:pPr>
              <w:spacing w:before="60" w:after="60"/>
              <w:rPr>
                <w:rFonts w:ascii="Arial" w:hAnsi="Arial" w:cs="Arial"/>
                <w:b/>
              </w:rPr>
            </w:pPr>
            <w:r w:rsidRPr="005B1198">
              <w:rPr>
                <w:rFonts w:ascii="Arial" w:hAnsi="Arial" w:cs="Arial"/>
                <w:b/>
              </w:rPr>
              <w:t>Telefon:</w:t>
            </w:r>
          </w:p>
          <w:p w14:paraId="13C4B617" w14:textId="7C8C8811" w:rsidR="000E4924" w:rsidRPr="005B1198" w:rsidRDefault="00C06E05" w:rsidP="004220B5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0211/61772-</w:t>
            </w:r>
            <w:r w:rsidR="004D5213">
              <w:rPr>
                <w:rFonts w:ascii="Arial" w:hAnsi="Arial" w:cs="Arial"/>
              </w:rPr>
              <w:t>352</w:t>
            </w:r>
          </w:p>
        </w:tc>
      </w:tr>
      <w:tr w:rsidR="000E4924" w14:paraId="61E1524D" w14:textId="77777777" w:rsidTr="000E4924">
        <w:tc>
          <w:tcPr>
            <w:tcW w:w="4361" w:type="dxa"/>
            <w:shd w:val="clear" w:color="auto" w:fill="FFFFFF" w:themeFill="background1"/>
          </w:tcPr>
          <w:p w14:paraId="6141BE10" w14:textId="77777777" w:rsidR="000E4924" w:rsidRPr="005B1198" w:rsidRDefault="000E4924" w:rsidP="000E4924">
            <w:pPr>
              <w:spacing w:before="60" w:after="60"/>
              <w:rPr>
                <w:rFonts w:ascii="Arial" w:hAnsi="Arial" w:cs="Arial"/>
                <w:b/>
              </w:rPr>
            </w:pPr>
            <w:r w:rsidRPr="005B1198">
              <w:rPr>
                <w:rFonts w:ascii="Arial" w:hAnsi="Arial" w:cs="Arial"/>
                <w:b/>
              </w:rPr>
              <w:t>Stand:</w:t>
            </w:r>
          </w:p>
          <w:p w14:paraId="32256187" w14:textId="127A873F" w:rsidR="000E4924" w:rsidRPr="005B1198" w:rsidRDefault="004D5213" w:rsidP="000E492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06.02.2020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FFFFFF" w:themeFill="background1"/>
          </w:tcPr>
          <w:p w14:paraId="5F1B393B" w14:textId="77777777" w:rsidR="000E4924" w:rsidRPr="005B1198" w:rsidRDefault="000E4924" w:rsidP="00F2691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6" w:type="dxa"/>
            <w:shd w:val="clear" w:color="auto" w:fill="FFFFFF" w:themeFill="background1"/>
          </w:tcPr>
          <w:p w14:paraId="326F6753" w14:textId="77777777" w:rsidR="000E4924" w:rsidRPr="005B1198" w:rsidRDefault="000E4924" w:rsidP="0029544C">
            <w:pPr>
              <w:spacing w:before="60" w:after="60"/>
              <w:ind w:left="708"/>
              <w:rPr>
                <w:rFonts w:ascii="Arial" w:hAnsi="Arial" w:cs="Arial"/>
                <w:b/>
              </w:rPr>
            </w:pPr>
            <w:r w:rsidRPr="005B1198">
              <w:rPr>
                <w:rFonts w:ascii="Arial" w:hAnsi="Arial" w:cs="Arial"/>
                <w:b/>
              </w:rPr>
              <w:t>E-Mail:</w:t>
            </w:r>
          </w:p>
          <w:p w14:paraId="76DB9B4A" w14:textId="77777777" w:rsidR="000E4924" w:rsidRPr="00797764" w:rsidRDefault="00FE4DD8" w:rsidP="0029544C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29544C" w:rsidRPr="00797764">
                <w:rPr>
                  <w:rStyle w:val="Hyperlink"/>
                  <w:rFonts w:ascii="Arial" w:hAnsi="Arial" w:cs="Arial"/>
                  <w:sz w:val="20"/>
                  <w:szCs w:val="20"/>
                </w:rPr>
                <w:t>GS-IT-Kooperationsrat@mwide.nrw.de</w:t>
              </w:r>
            </w:hyperlink>
          </w:p>
        </w:tc>
      </w:tr>
    </w:tbl>
    <w:p w14:paraId="1C1F4DE2" w14:textId="77777777" w:rsidR="000E4924" w:rsidRDefault="000E4924" w:rsidP="00F2691D">
      <w:pPr>
        <w:spacing w:before="120" w:after="120"/>
        <w:rPr>
          <w:rFonts w:ascii="Arial" w:hAnsi="Arial" w:cs="Arial"/>
        </w:rPr>
      </w:pPr>
    </w:p>
    <w:tbl>
      <w:tblPr>
        <w:tblStyle w:val="Tabellenraster"/>
        <w:tblW w:w="9210" w:type="dxa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242"/>
        <w:gridCol w:w="7968"/>
      </w:tblGrid>
      <w:tr w:rsidR="00F2691D" w14:paraId="4499B786" w14:textId="77777777" w:rsidTr="00411A59">
        <w:trPr>
          <w:trHeight w:val="567"/>
        </w:trPr>
        <w:tc>
          <w:tcPr>
            <w:tcW w:w="1242" w:type="dxa"/>
            <w:shd w:val="clear" w:color="auto" w:fill="F79646" w:themeFill="accent6"/>
            <w:vAlign w:val="center"/>
          </w:tcPr>
          <w:p w14:paraId="77FB9EE1" w14:textId="21DC0529" w:rsidR="00F2691D" w:rsidRPr="00F2691D" w:rsidRDefault="00372067" w:rsidP="003A05EF">
            <w:pPr>
              <w:spacing w:before="120" w:after="120"/>
              <w:rPr>
                <w:rFonts w:ascii="Arial" w:hAnsi="Arial" w:cs="Arial"/>
                <w:b/>
              </w:rPr>
            </w:pPr>
            <w:r w:rsidRPr="00321D84">
              <w:rPr>
                <w:rFonts w:ascii="Arial" w:hAnsi="Arial" w:cs="Arial"/>
                <w:b/>
              </w:rPr>
              <w:t xml:space="preserve">TOP </w:t>
            </w:r>
            <w:r w:rsidR="003A05E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968" w:type="dxa"/>
            <w:shd w:val="clear" w:color="auto" w:fill="F79646" w:themeFill="accent6"/>
            <w:vAlign w:val="center"/>
          </w:tcPr>
          <w:p w14:paraId="0B0B1E65" w14:textId="77777777" w:rsidR="00F2691D" w:rsidRPr="00F2691D" w:rsidRDefault="00372067" w:rsidP="005758A4">
            <w:pPr>
              <w:tabs>
                <w:tab w:val="center" w:pos="3294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C06E05">
              <w:rPr>
                <w:rFonts w:ascii="Arial" w:hAnsi="Arial" w:cs="Arial"/>
                <w:b/>
              </w:rPr>
              <w:t xml:space="preserve">OZG-Umsetzung; </w:t>
            </w:r>
            <w:r w:rsidR="005758A4">
              <w:rPr>
                <w:rFonts w:ascii="Arial" w:hAnsi="Arial" w:cs="Arial"/>
                <w:b/>
              </w:rPr>
              <w:t>Sachstand OZG-Koordinierungsstelle</w:t>
            </w:r>
          </w:p>
        </w:tc>
      </w:tr>
    </w:tbl>
    <w:p w14:paraId="5822574F" w14:textId="77777777" w:rsidR="007020E7" w:rsidRDefault="007020E7" w:rsidP="00F2691D">
      <w:pPr>
        <w:spacing w:before="120" w:after="12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2691D" w14:paraId="172513DF" w14:textId="77777777" w:rsidTr="00F2691D">
        <w:trPr>
          <w:trHeight w:val="567"/>
        </w:trPr>
        <w:tc>
          <w:tcPr>
            <w:tcW w:w="9210" w:type="dxa"/>
            <w:shd w:val="clear" w:color="auto" w:fill="F2F2F2" w:themeFill="background1" w:themeFillShade="F2"/>
            <w:vAlign w:val="center"/>
          </w:tcPr>
          <w:p w14:paraId="387C646A" w14:textId="77777777" w:rsidR="00F2691D" w:rsidRPr="00F2691D" w:rsidRDefault="00F2691D" w:rsidP="005758A4">
            <w:pPr>
              <w:tabs>
                <w:tab w:val="center" w:pos="4515"/>
              </w:tabs>
              <w:spacing w:before="120" w:after="120"/>
              <w:rPr>
                <w:rFonts w:ascii="Arial" w:hAnsi="Arial" w:cs="Arial"/>
                <w:b/>
              </w:rPr>
            </w:pPr>
            <w:r w:rsidRPr="00F2691D">
              <w:rPr>
                <w:rFonts w:ascii="Arial" w:hAnsi="Arial" w:cs="Arial"/>
                <w:b/>
              </w:rPr>
              <w:t xml:space="preserve">Berichterstatter: </w:t>
            </w:r>
            <w:r w:rsidRPr="00F2691D">
              <w:rPr>
                <w:rFonts w:ascii="Arial" w:hAnsi="Arial" w:cs="Arial"/>
                <w:b/>
              </w:rPr>
              <w:tab/>
            </w:r>
            <w:r w:rsidR="005758A4">
              <w:rPr>
                <w:rFonts w:ascii="Arial" w:hAnsi="Arial" w:cs="Arial"/>
                <w:b/>
              </w:rPr>
              <w:t xml:space="preserve">d-NRW </w:t>
            </w:r>
            <w:proofErr w:type="spellStart"/>
            <w:r w:rsidR="005758A4">
              <w:rPr>
                <w:rFonts w:ascii="Arial" w:hAnsi="Arial" w:cs="Arial"/>
                <w:b/>
              </w:rPr>
              <w:t>AöR</w:t>
            </w:r>
            <w:proofErr w:type="spellEnd"/>
            <w:r w:rsidR="005758A4">
              <w:rPr>
                <w:rFonts w:ascii="Arial" w:hAnsi="Arial" w:cs="Arial"/>
                <w:b/>
              </w:rPr>
              <w:t>/OZG-Koordinierungsstelle</w:t>
            </w:r>
          </w:p>
        </w:tc>
      </w:tr>
    </w:tbl>
    <w:p w14:paraId="047811EE" w14:textId="77777777" w:rsidR="007020E7" w:rsidRDefault="007020E7" w:rsidP="00F2691D">
      <w:pPr>
        <w:spacing w:before="120" w:after="12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2691D" w14:paraId="365200B4" w14:textId="77777777" w:rsidTr="00F2691D">
        <w:trPr>
          <w:trHeight w:val="567"/>
        </w:trPr>
        <w:tc>
          <w:tcPr>
            <w:tcW w:w="9210" w:type="dxa"/>
            <w:shd w:val="clear" w:color="auto" w:fill="F2F2F2" w:themeFill="background1" w:themeFillShade="F2"/>
            <w:vAlign w:val="center"/>
          </w:tcPr>
          <w:p w14:paraId="0D54889E" w14:textId="77777777" w:rsidR="00F2691D" w:rsidRDefault="00DA0FC8" w:rsidP="00881CDE">
            <w:pPr>
              <w:tabs>
                <w:tab w:val="center" w:pos="4515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Begründung zur Themenanmeldung</w:t>
            </w:r>
            <w:r w:rsidR="00A262FA">
              <w:rPr>
                <w:rFonts w:ascii="Arial" w:hAnsi="Arial" w:cs="Arial"/>
                <w:b/>
              </w:rPr>
              <w:t>/Gegenstand der Behandlung:</w:t>
            </w:r>
          </w:p>
          <w:p w14:paraId="4DD72D36" w14:textId="77777777" w:rsidR="000061B5" w:rsidRDefault="000061B5" w:rsidP="000061B5">
            <w:pPr>
              <w:tabs>
                <w:tab w:val="center" w:pos="4515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3163AB">
              <w:rPr>
                <w:rFonts w:ascii="Arial" w:hAnsi="Arial" w:cs="Arial"/>
              </w:rPr>
              <w:t xml:space="preserve">Die OZG-Koordinierungsstelle berichtet über den aktuellen Stand der Arbeiten zur OZG-Umsetzung im Land NRW und die aktuellen Entwicklungen auf Bund-Länder-Ebene. </w:t>
            </w:r>
          </w:p>
          <w:p w14:paraId="52EE42D0" w14:textId="3FB77DD9" w:rsidR="000061B5" w:rsidRDefault="000061B5" w:rsidP="000061B5">
            <w:pPr>
              <w:tabs>
                <w:tab w:val="center" w:pos="4515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Für die </w:t>
            </w:r>
            <w:r w:rsidRPr="00CD0831">
              <w:rPr>
                <w:rFonts w:ascii="Arial" w:hAnsi="Arial" w:cs="Arial"/>
              </w:rPr>
              <w:t>OZG-Umsetzung</w:t>
            </w:r>
            <w:r>
              <w:rPr>
                <w:rFonts w:ascii="Arial" w:hAnsi="Arial" w:cs="Arial"/>
              </w:rPr>
              <w:t xml:space="preserve"> werden für die Haushaltsjahre 2020-2022 Mittel bereitgestellt. Ein Großteil der Mittel ist für die Frontend-Entwicklung vorgesehen. Im 4. Treffen der</w:t>
            </w:r>
            <w:r w:rsidRPr="004B02FE">
              <w:rPr>
                <w:rFonts w:ascii="Arial" w:hAnsi="Arial" w:cs="Arial"/>
              </w:rPr>
              <w:t xml:space="preserve"> OZG- Umsetzungs- und Themenfeldkoordinatoren am</w:t>
            </w:r>
            <w:r>
              <w:rPr>
                <w:rFonts w:ascii="Arial" w:hAnsi="Arial" w:cs="Arial"/>
              </w:rPr>
              <w:t xml:space="preserve"> 15.11.2019 wurden die Voraussetzungen und Anforderungen an die f</w:t>
            </w:r>
            <w:r w:rsidRPr="00CD0831">
              <w:rPr>
                <w:rFonts w:ascii="Arial" w:hAnsi="Arial" w:cs="Arial"/>
              </w:rPr>
              <w:t>inanzielle Unterstützung bei der OZG-Umsetzung</w:t>
            </w:r>
            <w:r>
              <w:rPr>
                <w:rFonts w:ascii="Arial" w:hAnsi="Arial" w:cs="Arial"/>
              </w:rPr>
              <w:t xml:space="preserve"> der Landes- und kommunalen Verwaltungsleistungen vorgestellt. Im 5. Treffen, das am 13.2.2020 stattfindet, wird die konkrete Ausgestaltung der Mittelvergabe für die Frontend-Entwicklung dargestellt.</w:t>
            </w:r>
          </w:p>
          <w:p w14:paraId="7F09CEDD" w14:textId="233B3433" w:rsidR="004D5213" w:rsidRPr="003163AB" w:rsidRDefault="000061B5" w:rsidP="000061B5">
            <w:pPr>
              <w:tabs>
                <w:tab w:val="center" w:pos="4515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 der erfolgten </w:t>
            </w:r>
            <w:r w:rsidRPr="004B02FE">
              <w:rPr>
                <w:rFonts w:ascii="Arial" w:hAnsi="Arial" w:cs="Arial"/>
              </w:rPr>
              <w:t xml:space="preserve">Vervollständigung der Zuständigkeitszuordnungen </w:t>
            </w:r>
            <w:r w:rsidRPr="00FB1524">
              <w:rPr>
                <w:rFonts w:ascii="Arial" w:hAnsi="Arial" w:cs="Arial"/>
              </w:rPr>
              <w:t xml:space="preserve">findet </w:t>
            </w:r>
            <w:r>
              <w:rPr>
                <w:rFonts w:ascii="Arial" w:hAnsi="Arial" w:cs="Arial"/>
              </w:rPr>
              <w:t xml:space="preserve">derzeit </w:t>
            </w:r>
            <w:r w:rsidRPr="00FB1524">
              <w:rPr>
                <w:rFonts w:ascii="Arial" w:hAnsi="Arial" w:cs="Arial"/>
              </w:rPr>
              <w:t xml:space="preserve">sowohl im kommunalen Bereich als auch bei den Ressorts </w:t>
            </w:r>
            <w:r>
              <w:rPr>
                <w:rFonts w:ascii="Arial" w:hAnsi="Arial" w:cs="Arial"/>
              </w:rPr>
              <w:t xml:space="preserve">mit Unterstützung der OZG-Koordinierungsstelle </w:t>
            </w:r>
            <w:r w:rsidRPr="00FB1524">
              <w:rPr>
                <w:rFonts w:ascii="Arial" w:hAnsi="Arial" w:cs="Arial"/>
              </w:rPr>
              <w:t>eine Priorisierung der Leistungen sowie eine Umsetzungsplanung, zumindest für 2020 statt.</w:t>
            </w:r>
            <w:r w:rsidRPr="004B02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Erste Umsetzungsvorhaben sind bereits initiiert worden. Für die Mittelbereitstellung ist die Planung für das </w:t>
            </w:r>
            <w:r w:rsidR="00B26802">
              <w:rPr>
                <w:rFonts w:ascii="Arial" w:hAnsi="Arial" w:cs="Arial"/>
              </w:rPr>
              <w:t>erste Halbjahr 2020 mit Frist zu</w:t>
            </w:r>
            <w:r>
              <w:rPr>
                <w:rFonts w:ascii="Arial" w:hAnsi="Arial" w:cs="Arial"/>
              </w:rPr>
              <w:t xml:space="preserve">m 1.3.2020 abzuschließen. </w:t>
            </w:r>
            <w:r w:rsidRPr="004B02FE">
              <w:rPr>
                <w:rFonts w:ascii="Arial" w:hAnsi="Arial" w:cs="Arial"/>
              </w:rPr>
              <w:t>Die OZG-Koordinierungsstelle konsolidiert aus den Umsetzungsplänen den Gesamtumsetzungsplan OZG NRW.</w:t>
            </w:r>
          </w:p>
        </w:tc>
      </w:tr>
    </w:tbl>
    <w:p w14:paraId="02F1BC28" w14:textId="77777777" w:rsidR="007020E7" w:rsidRDefault="007020E7" w:rsidP="00F2691D">
      <w:pPr>
        <w:spacing w:before="120" w:after="120"/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10"/>
        <w:gridCol w:w="567"/>
        <w:gridCol w:w="1134"/>
        <w:gridCol w:w="567"/>
        <w:gridCol w:w="3434"/>
      </w:tblGrid>
      <w:tr w:rsidR="00DA0FC8" w14:paraId="41F38EE0" w14:textId="77777777" w:rsidTr="001108D6">
        <w:trPr>
          <w:trHeight w:val="567"/>
        </w:trPr>
        <w:tc>
          <w:tcPr>
            <w:tcW w:w="9212" w:type="dxa"/>
            <w:gridSpan w:val="5"/>
            <w:shd w:val="clear" w:color="auto" w:fill="F2F2F2" w:themeFill="background1" w:themeFillShade="F2"/>
            <w:vAlign w:val="center"/>
          </w:tcPr>
          <w:p w14:paraId="0ECBF7F1" w14:textId="77777777" w:rsidR="00DA0FC8" w:rsidRPr="001108D6" w:rsidRDefault="00DA0FC8" w:rsidP="00DA0FC8">
            <w:pPr>
              <w:spacing w:before="120" w:after="120"/>
              <w:rPr>
                <w:rFonts w:ascii="Arial" w:hAnsi="Arial" w:cs="Arial"/>
                <w:b/>
              </w:rPr>
            </w:pPr>
            <w:r w:rsidRPr="001108D6">
              <w:rPr>
                <w:rFonts w:ascii="Arial" w:hAnsi="Arial" w:cs="Arial"/>
                <w:b/>
              </w:rPr>
              <w:t>Art der Behandlung:</w:t>
            </w:r>
          </w:p>
        </w:tc>
      </w:tr>
      <w:tr w:rsidR="00DA0FC8" w14:paraId="69BB2713" w14:textId="77777777" w:rsidTr="001108D6">
        <w:trPr>
          <w:trHeight w:val="567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37BD0C4E" w14:textId="77777777" w:rsidR="00DA0FC8" w:rsidRPr="001108D6" w:rsidRDefault="001108D6" w:rsidP="00DA0FC8">
            <w:pPr>
              <w:spacing w:before="120" w:after="120"/>
              <w:rPr>
                <w:rFonts w:ascii="Arial" w:hAnsi="Arial" w:cs="Arial"/>
                <w:b/>
              </w:rPr>
            </w:pPr>
            <w:r w:rsidRPr="001108D6">
              <w:rPr>
                <w:rFonts w:ascii="Arial" w:hAnsi="Arial" w:cs="Arial"/>
                <w:b/>
              </w:rPr>
              <w:t>Erörterung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A8DD983" w14:textId="77777777" w:rsidR="00DA0FC8" w:rsidRPr="001108D6" w:rsidRDefault="001108D6" w:rsidP="00DA0FC8">
            <w:pPr>
              <w:spacing w:before="120" w:after="120"/>
              <w:rPr>
                <w:rFonts w:ascii="Arial" w:hAnsi="Arial" w:cs="Arial"/>
                <w:b/>
              </w:rPr>
            </w:pPr>
            <w:r w:rsidRPr="001108D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EDE53E0" w14:textId="77777777" w:rsidR="00DA0FC8" w:rsidRPr="001108D6" w:rsidRDefault="001108D6" w:rsidP="00DA0FC8">
            <w:pPr>
              <w:spacing w:before="120" w:after="120"/>
              <w:rPr>
                <w:rFonts w:ascii="Arial" w:hAnsi="Arial" w:cs="Arial"/>
                <w:b/>
              </w:rPr>
            </w:pPr>
            <w:r w:rsidRPr="001108D6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24497B0" w14:textId="77777777" w:rsidR="00DA0FC8" w:rsidRPr="001108D6" w:rsidRDefault="00DA0FC8" w:rsidP="00DA0FC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  <w:vAlign w:val="center"/>
          </w:tcPr>
          <w:p w14:paraId="6C7BF036" w14:textId="77777777" w:rsidR="00DA0FC8" w:rsidRPr="001108D6" w:rsidRDefault="001108D6" w:rsidP="00DA0FC8">
            <w:pPr>
              <w:spacing w:before="120" w:after="120"/>
              <w:rPr>
                <w:rFonts w:ascii="Arial" w:hAnsi="Arial" w:cs="Arial"/>
                <w:b/>
              </w:rPr>
            </w:pPr>
            <w:r w:rsidRPr="001108D6">
              <w:rPr>
                <w:rFonts w:ascii="Arial" w:hAnsi="Arial" w:cs="Arial"/>
                <w:b/>
              </w:rPr>
              <w:t>nein (ohne Aussprache)</w:t>
            </w:r>
          </w:p>
        </w:tc>
      </w:tr>
      <w:tr w:rsidR="00DA0FC8" w14:paraId="47F22E11" w14:textId="77777777" w:rsidTr="001108D6">
        <w:trPr>
          <w:trHeight w:val="567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4BD6EDA0" w14:textId="77777777" w:rsidR="00DA0FC8" w:rsidRPr="001108D6" w:rsidRDefault="001108D6" w:rsidP="00DA0FC8">
            <w:pPr>
              <w:spacing w:before="120" w:after="120"/>
              <w:rPr>
                <w:rFonts w:ascii="Arial" w:hAnsi="Arial" w:cs="Arial"/>
                <w:b/>
              </w:rPr>
            </w:pPr>
            <w:r w:rsidRPr="001108D6">
              <w:rPr>
                <w:rFonts w:ascii="Arial" w:hAnsi="Arial" w:cs="Arial"/>
                <w:b/>
              </w:rPr>
              <w:t>Entscheidung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F66F848" w14:textId="77777777" w:rsidR="00DA0FC8" w:rsidRPr="001108D6" w:rsidRDefault="00DA0FC8" w:rsidP="00DA0FC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C4F9DDF" w14:textId="77777777" w:rsidR="00DA0FC8" w:rsidRPr="001108D6" w:rsidRDefault="001108D6" w:rsidP="00DA0FC8">
            <w:pPr>
              <w:spacing w:before="120" w:after="120"/>
              <w:rPr>
                <w:rFonts w:ascii="Arial" w:hAnsi="Arial" w:cs="Arial"/>
                <w:b/>
              </w:rPr>
            </w:pPr>
            <w:r w:rsidRPr="001108D6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5686B4D" w14:textId="77777777" w:rsidR="00DA0FC8" w:rsidRPr="001108D6" w:rsidRDefault="00C06E05" w:rsidP="00DA0FC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34" w:type="dxa"/>
            <w:shd w:val="clear" w:color="auto" w:fill="F2F2F2" w:themeFill="background1" w:themeFillShade="F2"/>
            <w:vAlign w:val="center"/>
          </w:tcPr>
          <w:p w14:paraId="61E9230A" w14:textId="77777777" w:rsidR="00DA0FC8" w:rsidRPr="001108D6" w:rsidRDefault="001108D6" w:rsidP="00DA0FC8">
            <w:pPr>
              <w:spacing w:before="120" w:after="120"/>
              <w:rPr>
                <w:rFonts w:ascii="Arial" w:hAnsi="Arial" w:cs="Arial"/>
                <w:b/>
              </w:rPr>
            </w:pPr>
            <w:r w:rsidRPr="001108D6">
              <w:rPr>
                <w:rFonts w:ascii="Arial" w:hAnsi="Arial" w:cs="Arial"/>
                <w:b/>
              </w:rPr>
              <w:t>nein (nur Information</w:t>
            </w:r>
            <w:r w:rsidR="00946768">
              <w:rPr>
                <w:rFonts w:ascii="Arial" w:hAnsi="Arial" w:cs="Arial"/>
                <w:b/>
              </w:rPr>
              <w:t>)</w:t>
            </w:r>
          </w:p>
        </w:tc>
      </w:tr>
    </w:tbl>
    <w:p w14:paraId="30DE308C" w14:textId="77777777" w:rsidR="005B1198" w:rsidRDefault="005B1198" w:rsidP="005B1198">
      <w:pPr>
        <w:spacing w:before="120" w:after="12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B1198" w14:paraId="3140D60F" w14:textId="77777777" w:rsidTr="00881CDE">
        <w:trPr>
          <w:trHeight w:val="567"/>
        </w:trPr>
        <w:tc>
          <w:tcPr>
            <w:tcW w:w="9210" w:type="dxa"/>
            <w:shd w:val="clear" w:color="auto" w:fill="F2F2F2" w:themeFill="background1" w:themeFillShade="F2"/>
            <w:vAlign w:val="center"/>
          </w:tcPr>
          <w:p w14:paraId="56F933B0" w14:textId="77777777" w:rsidR="005B1198" w:rsidRPr="00F2691D" w:rsidRDefault="005B1198" w:rsidP="00B147E5">
            <w:pPr>
              <w:tabs>
                <w:tab w:val="right" w:pos="8994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Geschätzte Dauer der Behandlung:</w:t>
            </w:r>
            <w:r>
              <w:rPr>
                <w:rFonts w:ascii="Arial" w:hAnsi="Arial" w:cs="Arial"/>
                <w:b/>
              </w:rPr>
              <w:tab/>
            </w:r>
            <w:r w:rsidRPr="005B1198">
              <w:rPr>
                <w:rFonts w:ascii="Arial" w:hAnsi="Arial" w:cs="Arial"/>
              </w:rPr>
              <w:t xml:space="preserve">ca. </w:t>
            </w:r>
            <w:r w:rsidR="00B147E5">
              <w:rPr>
                <w:rFonts w:ascii="Arial" w:hAnsi="Arial" w:cs="Arial"/>
              </w:rPr>
              <w:t>20</w:t>
            </w:r>
            <w:r w:rsidRPr="005B1198">
              <w:rPr>
                <w:rFonts w:ascii="Arial" w:hAnsi="Arial" w:cs="Arial"/>
              </w:rPr>
              <w:t xml:space="preserve"> Minuten</w:t>
            </w:r>
          </w:p>
        </w:tc>
      </w:tr>
    </w:tbl>
    <w:p w14:paraId="1F60BF3D" w14:textId="77777777" w:rsidR="00A262FA" w:rsidRPr="000A359C" w:rsidRDefault="00A262FA" w:rsidP="00A262FA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262FA" w14:paraId="6290AEF5" w14:textId="77777777" w:rsidTr="009F3634">
        <w:trPr>
          <w:trHeight w:val="567"/>
        </w:trPr>
        <w:tc>
          <w:tcPr>
            <w:tcW w:w="9210" w:type="dxa"/>
            <w:shd w:val="clear" w:color="auto" w:fill="F2F2F2" w:themeFill="background1" w:themeFillShade="F2"/>
            <w:vAlign w:val="center"/>
          </w:tcPr>
          <w:p w14:paraId="5D954D11" w14:textId="77777777" w:rsidR="00A262FA" w:rsidRDefault="00A262FA" w:rsidP="009F3634">
            <w:pPr>
              <w:tabs>
                <w:tab w:val="right" w:pos="8994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Bezug auf bisherige Behandlung:</w:t>
            </w:r>
          </w:p>
          <w:p w14:paraId="43BA7113" w14:textId="77777777" w:rsidR="00A262FA" w:rsidRPr="00F2691D" w:rsidRDefault="00A262FA" w:rsidP="009F3634">
            <w:pPr>
              <w:tabs>
                <w:tab w:val="right" w:pos="8994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6394CAAA" w14:textId="77777777" w:rsidR="00A262FA" w:rsidRDefault="00A262FA" w:rsidP="00A262FA">
      <w:pPr>
        <w:spacing w:before="120" w:after="12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45"/>
        <w:gridCol w:w="851"/>
        <w:gridCol w:w="567"/>
        <w:gridCol w:w="850"/>
        <w:gridCol w:w="599"/>
      </w:tblGrid>
      <w:tr w:rsidR="00A262FA" w14:paraId="3A443B38" w14:textId="77777777" w:rsidTr="00AF6BB5">
        <w:trPr>
          <w:trHeight w:val="567"/>
        </w:trPr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5E2FB78B" w14:textId="77777777" w:rsidR="00A262FA" w:rsidRPr="009A645B" w:rsidRDefault="00A262FA" w:rsidP="009F363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Externe Gäste</w:t>
            </w:r>
            <w:r w:rsidRPr="009A645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A13CE4" w14:textId="77777777" w:rsidR="00A262FA" w:rsidRPr="009A645B" w:rsidRDefault="00A262FA" w:rsidP="009F3634">
            <w:pPr>
              <w:spacing w:before="120" w:after="120"/>
              <w:rPr>
                <w:rFonts w:ascii="Arial" w:hAnsi="Arial" w:cs="Arial"/>
                <w:b/>
              </w:rPr>
            </w:pPr>
            <w:r w:rsidRPr="009A645B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A9D829" w14:textId="4B0F6D33" w:rsidR="00A262FA" w:rsidRPr="009A645B" w:rsidRDefault="000061B5" w:rsidP="009F363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D674DD" w14:textId="77777777" w:rsidR="00A262FA" w:rsidRPr="009A645B" w:rsidRDefault="00A262FA" w:rsidP="009F3634">
            <w:pPr>
              <w:spacing w:before="120" w:after="120"/>
              <w:rPr>
                <w:rFonts w:ascii="Arial" w:hAnsi="Arial" w:cs="Arial"/>
                <w:b/>
              </w:rPr>
            </w:pPr>
            <w:r w:rsidRPr="009A645B"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4DFF34" w14:textId="29DD0EFA" w:rsidR="00A262FA" w:rsidRPr="009A645B" w:rsidRDefault="00A262FA" w:rsidP="009F363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A262FA" w14:paraId="39FBD9F5" w14:textId="77777777" w:rsidTr="00AF6BB5">
        <w:tc>
          <w:tcPr>
            <w:tcW w:w="9212" w:type="dxa"/>
            <w:gridSpan w:val="5"/>
            <w:shd w:val="clear" w:color="auto" w:fill="F2F2F2" w:themeFill="background1" w:themeFillShade="F2"/>
            <w:vAlign w:val="center"/>
          </w:tcPr>
          <w:p w14:paraId="66A09833" w14:textId="0295806F" w:rsidR="00A262FA" w:rsidRPr="009A645B" w:rsidRDefault="000061B5" w:rsidP="009F363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61B5">
              <w:rPr>
                <w:rFonts w:ascii="Arial" w:hAnsi="Arial" w:cs="Arial"/>
                <w:sz w:val="20"/>
              </w:rPr>
              <w:t xml:space="preserve">Katja </w:t>
            </w:r>
            <w:proofErr w:type="spellStart"/>
            <w:r w:rsidRPr="000061B5">
              <w:rPr>
                <w:rFonts w:ascii="Arial" w:hAnsi="Arial" w:cs="Arial"/>
                <w:sz w:val="20"/>
              </w:rPr>
              <w:t>Linnenschmidt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d-NRW </w:t>
            </w:r>
            <w:proofErr w:type="spellStart"/>
            <w:r>
              <w:rPr>
                <w:rFonts w:ascii="Arial" w:hAnsi="Arial" w:cs="Arial"/>
                <w:sz w:val="20"/>
              </w:rPr>
              <w:t>AöR</w:t>
            </w:r>
            <w:proofErr w:type="spellEnd"/>
          </w:p>
        </w:tc>
      </w:tr>
    </w:tbl>
    <w:p w14:paraId="0DE56865" w14:textId="77777777" w:rsidR="009A645B" w:rsidRDefault="009A645B" w:rsidP="009A645B">
      <w:pPr>
        <w:spacing w:before="120" w:after="12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A645B" w14:paraId="54639FB6" w14:textId="77777777" w:rsidTr="00881CDE">
        <w:trPr>
          <w:trHeight w:val="567"/>
        </w:trPr>
        <w:tc>
          <w:tcPr>
            <w:tcW w:w="9210" w:type="dxa"/>
            <w:shd w:val="clear" w:color="auto" w:fill="F2F2F2" w:themeFill="background1" w:themeFillShade="F2"/>
            <w:vAlign w:val="center"/>
          </w:tcPr>
          <w:p w14:paraId="34E29CBF" w14:textId="77777777" w:rsidR="009A645B" w:rsidRDefault="009A645B" w:rsidP="00A262FA">
            <w:pPr>
              <w:tabs>
                <w:tab w:val="left" w:pos="3402"/>
                <w:tab w:val="right" w:pos="8994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geplante Sitzungsunterlagen: </w:t>
            </w:r>
          </w:p>
          <w:p w14:paraId="74A40BBF" w14:textId="77777777" w:rsidR="00A262FA" w:rsidRPr="009A645B" w:rsidRDefault="00A262FA" w:rsidP="00A262FA">
            <w:pPr>
              <w:tabs>
                <w:tab w:val="left" w:pos="3402"/>
                <w:tab w:val="right" w:pos="8994"/>
              </w:tabs>
              <w:spacing w:before="120" w:after="120"/>
              <w:rPr>
                <w:rFonts w:ascii="Arial" w:hAnsi="Arial" w:cs="Arial"/>
                <w:b/>
                <w:i/>
              </w:rPr>
            </w:pPr>
          </w:p>
        </w:tc>
      </w:tr>
    </w:tbl>
    <w:p w14:paraId="0CF2F6BE" w14:textId="77777777" w:rsidR="009A645B" w:rsidRDefault="009A645B" w:rsidP="00F2691D">
      <w:pPr>
        <w:spacing w:before="120" w:after="12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A645B" w14:paraId="287FD360" w14:textId="77777777" w:rsidTr="009A645B">
        <w:trPr>
          <w:trHeight w:val="567"/>
        </w:trPr>
        <w:tc>
          <w:tcPr>
            <w:tcW w:w="92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F08088" w14:textId="77777777" w:rsidR="009A645B" w:rsidRPr="00F2691D" w:rsidRDefault="00A262FA" w:rsidP="009A645B">
            <w:pPr>
              <w:tabs>
                <w:tab w:val="right" w:pos="8994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Beschlussvorschlag </w:t>
            </w:r>
          </w:p>
        </w:tc>
      </w:tr>
      <w:tr w:rsidR="009A645B" w14:paraId="59DEFD1F" w14:textId="77777777" w:rsidTr="009A645B">
        <w:trPr>
          <w:trHeight w:val="567"/>
        </w:trPr>
        <w:tc>
          <w:tcPr>
            <w:tcW w:w="9210" w:type="dxa"/>
            <w:shd w:val="clear" w:color="auto" w:fill="auto"/>
            <w:vAlign w:val="center"/>
          </w:tcPr>
          <w:p w14:paraId="4ADCC7EA" w14:textId="77777777" w:rsidR="009A645B" w:rsidRPr="009A645B" w:rsidRDefault="00B147E5" w:rsidP="009A645B">
            <w:pPr>
              <w:pStyle w:val="Listenabsatz"/>
              <w:numPr>
                <w:ilvl w:val="0"/>
                <w:numId w:val="2"/>
              </w:numPr>
              <w:tabs>
                <w:tab w:val="right" w:pos="8994"/>
              </w:tabs>
              <w:spacing w:before="120" w:after="120" w:line="36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IT-Kooperationsrat nimmt den Bericht </w:t>
            </w:r>
            <w:r w:rsidR="005F142B">
              <w:rPr>
                <w:rFonts w:ascii="Arial" w:hAnsi="Arial" w:cs="Arial"/>
              </w:rPr>
              <w:t>der OZG-Koordinierungsstelle</w:t>
            </w:r>
            <w:r>
              <w:rPr>
                <w:rFonts w:ascii="Arial" w:hAnsi="Arial" w:cs="Arial"/>
              </w:rPr>
              <w:t xml:space="preserve"> zur Kenntnis.</w:t>
            </w:r>
          </w:p>
          <w:p w14:paraId="12EE4523" w14:textId="77777777" w:rsidR="009A645B" w:rsidRPr="009A645B" w:rsidRDefault="009A645B" w:rsidP="009A645B">
            <w:pPr>
              <w:pStyle w:val="Listenabsatz"/>
              <w:numPr>
                <w:ilvl w:val="0"/>
                <w:numId w:val="2"/>
              </w:numPr>
              <w:tabs>
                <w:tab w:val="right" w:pos="8994"/>
              </w:tabs>
              <w:spacing w:before="120" w:after="120"/>
              <w:rPr>
                <w:rFonts w:ascii="Arial" w:hAnsi="Arial" w:cs="Arial"/>
              </w:rPr>
            </w:pPr>
            <w:r w:rsidRPr="009A645B">
              <w:rPr>
                <w:rFonts w:ascii="Arial" w:hAnsi="Arial" w:cs="Arial"/>
              </w:rPr>
              <w:t>xxx</w:t>
            </w:r>
          </w:p>
        </w:tc>
      </w:tr>
    </w:tbl>
    <w:p w14:paraId="5AA16AF2" w14:textId="77777777" w:rsidR="009A645B" w:rsidRDefault="009A645B" w:rsidP="00F2691D">
      <w:pPr>
        <w:spacing w:before="120" w:after="120"/>
        <w:rPr>
          <w:rFonts w:ascii="Arial" w:hAnsi="Arial" w:cs="Arial"/>
        </w:rPr>
      </w:pPr>
    </w:p>
    <w:p w14:paraId="7D90BA33" w14:textId="77777777" w:rsidR="009A645B" w:rsidRDefault="009A645B" w:rsidP="00F2691D">
      <w:pPr>
        <w:spacing w:before="120" w:after="120"/>
        <w:rPr>
          <w:rFonts w:ascii="Arial" w:hAnsi="Arial" w:cs="Arial"/>
        </w:rPr>
      </w:pPr>
    </w:p>
    <w:p w14:paraId="34443322" w14:textId="77777777" w:rsidR="009A645B" w:rsidRPr="007020E7" w:rsidRDefault="009A645B" w:rsidP="00242B29">
      <w:pPr>
        <w:spacing w:before="120" w:after="120"/>
        <w:rPr>
          <w:rFonts w:ascii="Arial" w:hAnsi="Arial" w:cs="Arial"/>
        </w:rPr>
      </w:pPr>
    </w:p>
    <w:sectPr w:rsidR="009A645B" w:rsidRPr="007020E7" w:rsidSect="000E4924">
      <w:headerReference w:type="default" r:id="rId9"/>
      <w:footerReference w:type="default" r:id="rId10"/>
      <w:pgSz w:w="11906" w:h="16838"/>
      <w:pgMar w:top="1418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073C9" w14:textId="77777777" w:rsidR="004271C0" w:rsidRDefault="004271C0" w:rsidP="007020E7">
      <w:pPr>
        <w:spacing w:after="0" w:line="240" w:lineRule="auto"/>
      </w:pPr>
      <w:r>
        <w:separator/>
      </w:r>
    </w:p>
  </w:endnote>
  <w:endnote w:type="continuationSeparator" w:id="0">
    <w:p w14:paraId="6FC3F7B7" w14:textId="77777777" w:rsidR="004271C0" w:rsidRDefault="004271C0" w:rsidP="0070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0664D" w14:textId="77777777" w:rsidR="00872D5B" w:rsidRPr="00797764" w:rsidRDefault="00872D5B" w:rsidP="00872D5B">
    <w:pPr>
      <w:pStyle w:val="Fuzeile"/>
      <w:jc w:val="center"/>
      <w:rPr>
        <w:rFonts w:ascii="Arial" w:hAnsi="Arial" w:cs="Arial"/>
        <w:sz w:val="18"/>
        <w:szCs w:val="18"/>
      </w:rPr>
    </w:pPr>
    <w:r w:rsidRPr="00797764">
      <w:rPr>
        <w:rFonts w:ascii="Arial" w:hAnsi="Arial" w:cs="Arial"/>
        <w:sz w:val="18"/>
        <w:szCs w:val="18"/>
      </w:rPr>
      <w:t>Steckbrief d</w:t>
    </w:r>
    <w:r w:rsidR="00D52AD3" w:rsidRPr="00797764">
      <w:rPr>
        <w:rFonts w:ascii="Arial" w:hAnsi="Arial" w:cs="Arial"/>
        <w:sz w:val="18"/>
        <w:szCs w:val="18"/>
      </w:rPr>
      <w:t xml:space="preserve">es </w:t>
    </w:r>
    <w:r w:rsidR="00F90D7D" w:rsidRPr="00797764">
      <w:rPr>
        <w:rFonts w:ascii="Arial" w:hAnsi="Arial" w:cs="Arial"/>
        <w:sz w:val="18"/>
        <w:szCs w:val="18"/>
      </w:rPr>
      <w:t>IT-Kooperationsrates</w:t>
    </w:r>
    <w:r w:rsidR="00D52AD3" w:rsidRPr="00797764">
      <w:rPr>
        <w:rFonts w:ascii="Arial" w:hAnsi="Arial" w:cs="Arial"/>
        <w:sz w:val="18"/>
        <w:szCs w:val="18"/>
      </w:rPr>
      <w:t xml:space="preserve"> Nordrhein-</w:t>
    </w:r>
    <w:r w:rsidRPr="00797764">
      <w:rPr>
        <w:rFonts w:ascii="Arial" w:hAnsi="Arial" w:cs="Arial"/>
        <w:sz w:val="18"/>
        <w:szCs w:val="18"/>
      </w:rPr>
      <w:t xml:space="preserve">Westfalen, Kontakt über: </w:t>
    </w:r>
    <w:hyperlink r:id="rId1" w:history="1">
      <w:r w:rsidR="00A262FA" w:rsidRPr="00797764">
        <w:rPr>
          <w:rStyle w:val="Hyperlink"/>
          <w:rFonts w:ascii="Arial" w:hAnsi="Arial" w:cs="Arial"/>
          <w:sz w:val="18"/>
          <w:szCs w:val="18"/>
        </w:rPr>
        <w:t>GS-IT-Kooperationsrat@mwide.nrw.de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C187D" w14:textId="77777777" w:rsidR="004271C0" w:rsidRDefault="004271C0" w:rsidP="007020E7">
      <w:pPr>
        <w:spacing w:after="0" w:line="240" w:lineRule="auto"/>
      </w:pPr>
      <w:r>
        <w:separator/>
      </w:r>
    </w:p>
  </w:footnote>
  <w:footnote w:type="continuationSeparator" w:id="0">
    <w:p w14:paraId="1AFE1100" w14:textId="77777777" w:rsidR="004271C0" w:rsidRDefault="004271C0" w:rsidP="0070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1A240D" w:rsidRPr="00D27A36" w14:paraId="2B50DFAB" w14:textId="77777777" w:rsidTr="00174E58">
      <w:tc>
        <w:tcPr>
          <w:tcW w:w="4606" w:type="dxa"/>
        </w:tcPr>
        <w:p w14:paraId="78E878BE" w14:textId="77777777" w:rsidR="001A240D" w:rsidRPr="00797764" w:rsidRDefault="00912611" w:rsidP="0029544C">
          <w:pPr>
            <w:pStyle w:val="Kopfzeile"/>
            <w:tabs>
              <w:tab w:val="clear" w:pos="4536"/>
            </w:tabs>
            <w:spacing w:before="120" w:after="120"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797764">
            <w:rPr>
              <w:rFonts w:ascii="Arial" w:hAnsi="Arial" w:cs="Arial"/>
              <w:b/>
              <w:sz w:val="20"/>
              <w:szCs w:val="20"/>
            </w:rPr>
            <w:t>IT-Kooperationsrat</w:t>
          </w:r>
          <w:r w:rsidR="00D95ABB" w:rsidRPr="00797764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D95ABB" w:rsidRPr="00797764">
            <w:rPr>
              <w:rFonts w:ascii="Arial" w:hAnsi="Arial" w:cs="Arial"/>
              <w:b/>
              <w:sz w:val="20"/>
              <w:szCs w:val="20"/>
            </w:rPr>
            <w:br/>
          </w:r>
          <w:r w:rsidR="0029544C" w:rsidRPr="00797764">
            <w:rPr>
              <w:rFonts w:ascii="Arial" w:hAnsi="Arial" w:cs="Arial"/>
              <w:b/>
              <w:sz w:val="20"/>
              <w:szCs w:val="20"/>
            </w:rPr>
            <w:t xml:space="preserve">AZ: CIO – II. A.3 </w:t>
          </w:r>
        </w:p>
      </w:tc>
      <w:tc>
        <w:tcPr>
          <w:tcW w:w="4606" w:type="dxa"/>
        </w:tcPr>
        <w:p w14:paraId="096CFB20" w14:textId="76BA355F" w:rsidR="001A240D" w:rsidRPr="00797764" w:rsidRDefault="004D5213" w:rsidP="00174E58">
          <w:pPr>
            <w:pStyle w:val="Kopfzeile"/>
            <w:tabs>
              <w:tab w:val="clear" w:pos="4536"/>
            </w:tabs>
            <w:spacing w:before="120" w:after="120" w:line="276" w:lineRule="aut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797764">
            <w:rPr>
              <w:rFonts w:ascii="Arial" w:hAnsi="Arial" w:cs="Arial"/>
              <w:b/>
              <w:sz w:val="20"/>
              <w:szCs w:val="20"/>
            </w:rPr>
            <w:t>10</w:t>
          </w:r>
          <w:r w:rsidR="001B2249" w:rsidRPr="00797764">
            <w:rPr>
              <w:rFonts w:ascii="Arial" w:hAnsi="Arial" w:cs="Arial"/>
              <w:b/>
              <w:sz w:val="20"/>
              <w:szCs w:val="20"/>
            </w:rPr>
            <w:t>.</w:t>
          </w:r>
          <w:r w:rsidR="001A240D" w:rsidRPr="00797764">
            <w:rPr>
              <w:rFonts w:ascii="Arial" w:hAnsi="Arial" w:cs="Arial"/>
              <w:b/>
              <w:sz w:val="20"/>
              <w:szCs w:val="20"/>
            </w:rPr>
            <w:t xml:space="preserve"> Sitzung, </w:t>
          </w:r>
          <w:r w:rsidRPr="00797764">
            <w:rPr>
              <w:rFonts w:ascii="Arial" w:hAnsi="Arial" w:cs="Arial"/>
              <w:b/>
              <w:sz w:val="20"/>
              <w:szCs w:val="20"/>
            </w:rPr>
            <w:t>19.03.2020</w:t>
          </w:r>
        </w:p>
        <w:p w14:paraId="34EAB5E5" w14:textId="77777777" w:rsidR="001A240D" w:rsidRPr="00797764" w:rsidRDefault="001A240D" w:rsidP="001A240D">
          <w:pPr>
            <w:pStyle w:val="Kopfzeile"/>
            <w:tabs>
              <w:tab w:val="clear" w:pos="4536"/>
            </w:tabs>
            <w:spacing w:before="120" w:after="120" w:line="276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58A175EA" w14:textId="77777777" w:rsidR="007020E7" w:rsidRPr="00797764" w:rsidRDefault="007020E7" w:rsidP="001A240D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1D59"/>
    <w:multiLevelType w:val="hybridMultilevel"/>
    <w:tmpl w:val="3FECA8A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0477E3"/>
    <w:multiLevelType w:val="hybridMultilevel"/>
    <w:tmpl w:val="42A07C2E"/>
    <w:lvl w:ilvl="0" w:tplc="8ADA49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E7"/>
    <w:rsid w:val="000061B5"/>
    <w:rsid w:val="0001315C"/>
    <w:rsid w:val="0004188D"/>
    <w:rsid w:val="000743B5"/>
    <w:rsid w:val="00094A02"/>
    <w:rsid w:val="000C0AE0"/>
    <w:rsid w:val="000E4924"/>
    <w:rsid w:val="001108D6"/>
    <w:rsid w:val="00110BE1"/>
    <w:rsid w:val="0018640A"/>
    <w:rsid w:val="00194540"/>
    <w:rsid w:val="001A240D"/>
    <w:rsid w:val="001B2249"/>
    <w:rsid w:val="001F3F75"/>
    <w:rsid w:val="00242B29"/>
    <w:rsid w:val="0029544C"/>
    <w:rsid w:val="003163AB"/>
    <w:rsid w:val="00321D84"/>
    <w:rsid w:val="00372067"/>
    <w:rsid w:val="00384250"/>
    <w:rsid w:val="003A05EF"/>
    <w:rsid w:val="003D18AC"/>
    <w:rsid w:val="00411A59"/>
    <w:rsid w:val="004220B5"/>
    <w:rsid w:val="004271C0"/>
    <w:rsid w:val="00437F08"/>
    <w:rsid w:val="004C01B4"/>
    <w:rsid w:val="004D478F"/>
    <w:rsid w:val="004D5213"/>
    <w:rsid w:val="00552B5E"/>
    <w:rsid w:val="00557FCC"/>
    <w:rsid w:val="005758A4"/>
    <w:rsid w:val="005B1198"/>
    <w:rsid w:val="005F142B"/>
    <w:rsid w:val="006C641E"/>
    <w:rsid w:val="007020E7"/>
    <w:rsid w:val="00715FE5"/>
    <w:rsid w:val="00721558"/>
    <w:rsid w:val="007562DC"/>
    <w:rsid w:val="00797764"/>
    <w:rsid w:val="007C3B24"/>
    <w:rsid w:val="007D6302"/>
    <w:rsid w:val="00846338"/>
    <w:rsid w:val="008479FF"/>
    <w:rsid w:val="00872D5B"/>
    <w:rsid w:val="00912611"/>
    <w:rsid w:val="00946768"/>
    <w:rsid w:val="009673FF"/>
    <w:rsid w:val="00975709"/>
    <w:rsid w:val="009A645B"/>
    <w:rsid w:val="00A1124F"/>
    <w:rsid w:val="00A262FA"/>
    <w:rsid w:val="00A93D10"/>
    <w:rsid w:val="00AF6BB5"/>
    <w:rsid w:val="00B147E5"/>
    <w:rsid w:val="00B26802"/>
    <w:rsid w:val="00B72EF3"/>
    <w:rsid w:val="00B97F80"/>
    <w:rsid w:val="00BA6EDB"/>
    <w:rsid w:val="00BF1000"/>
    <w:rsid w:val="00C06E05"/>
    <w:rsid w:val="00C167CD"/>
    <w:rsid w:val="00C71D71"/>
    <w:rsid w:val="00CD0831"/>
    <w:rsid w:val="00D52AD3"/>
    <w:rsid w:val="00D95ABB"/>
    <w:rsid w:val="00DA0FC8"/>
    <w:rsid w:val="00DB2BA5"/>
    <w:rsid w:val="00E1145D"/>
    <w:rsid w:val="00E4613E"/>
    <w:rsid w:val="00E5158F"/>
    <w:rsid w:val="00E61E87"/>
    <w:rsid w:val="00E71F55"/>
    <w:rsid w:val="00E84985"/>
    <w:rsid w:val="00F246DF"/>
    <w:rsid w:val="00F2691D"/>
    <w:rsid w:val="00F90D7D"/>
    <w:rsid w:val="00FB1524"/>
    <w:rsid w:val="00FE4DD8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4F8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20E7"/>
  </w:style>
  <w:style w:type="paragraph" w:styleId="Fuzeile">
    <w:name w:val="footer"/>
    <w:basedOn w:val="Standard"/>
    <w:link w:val="FuzeileZchn"/>
    <w:uiPriority w:val="99"/>
    <w:unhideWhenUsed/>
    <w:rsid w:val="0070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20E7"/>
  </w:style>
  <w:style w:type="table" w:styleId="Tabellenraster">
    <w:name w:val="Table Grid"/>
    <w:basedOn w:val="NormaleTabelle"/>
    <w:uiPriority w:val="59"/>
    <w:rsid w:val="0070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A645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97F8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7F80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B97F80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2954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20E7"/>
  </w:style>
  <w:style w:type="paragraph" w:styleId="Fuzeile">
    <w:name w:val="footer"/>
    <w:basedOn w:val="Standard"/>
    <w:link w:val="FuzeileZchn"/>
    <w:uiPriority w:val="99"/>
    <w:unhideWhenUsed/>
    <w:rsid w:val="0070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20E7"/>
  </w:style>
  <w:style w:type="table" w:styleId="Tabellenraster">
    <w:name w:val="Table Grid"/>
    <w:basedOn w:val="NormaleTabelle"/>
    <w:uiPriority w:val="59"/>
    <w:rsid w:val="0070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A645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97F8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7F80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B97F80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295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-IT-Kooperationsrat@mwide.nrw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-IT-Kooperationsrat@mwide.nr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des Innern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Marcus.Najemnik@mik.nrw.de</dc:creator>
  <cp:lastModifiedBy>Bongartz, Christiane</cp:lastModifiedBy>
  <cp:revision>2</cp:revision>
  <dcterms:created xsi:type="dcterms:W3CDTF">2020-02-13T15:40:00Z</dcterms:created>
  <dcterms:modified xsi:type="dcterms:W3CDTF">2020-02-13T15:40:00Z</dcterms:modified>
</cp:coreProperties>
</file>